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DC" w:rsidRPr="00173F71" w:rsidRDefault="00B23ADC" w:rsidP="00B2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B23ADC" w:rsidRPr="00B53BAB" w:rsidRDefault="00B23ADC" w:rsidP="00B23AD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№1А, ул. Багажная,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996"/>
        <w:gridCol w:w="1765"/>
        <w:gridCol w:w="2846"/>
      </w:tblGrid>
      <w:tr w:rsidR="00B23ADC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B23ADC" w:rsidRPr="00173F71" w:rsidRDefault="00B23ADC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B23ADC" w:rsidRPr="00173F71" w:rsidRDefault="00B23ADC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B23ADC" w:rsidRPr="00173F71" w:rsidRDefault="00B23ADC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B23ADC" w:rsidRPr="00173F71" w:rsidRDefault="00B23ADC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B23ADC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B23ADC" w:rsidRPr="00173F71" w:rsidRDefault="00B23ADC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B23ADC" w:rsidRPr="00173F71" w:rsidTr="001507B9">
        <w:tc>
          <w:tcPr>
            <w:tcW w:w="2143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Сезонные осмотры инженерных сетей (водоснабжение, </w:t>
            </w:r>
            <w:proofErr w:type="gramStart"/>
            <w:r w:rsidRPr="00173F71">
              <w:rPr>
                <w:rFonts w:ascii="Times New Roman" w:hAnsi="Times New Roman" w:cs="Times New Roman"/>
              </w:rPr>
              <w:t>водоотведение,  электроснабжение</w:t>
            </w:r>
            <w:proofErr w:type="gramEnd"/>
            <w:r w:rsidRPr="00173F71">
              <w:rPr>
                <w:rFonts w:ascii="Times New Roman" w:hAnsi="Times New Roman" w:cs="Times New Roman"/>
              </w:rPr>
              <w:t>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B23ADC" w:rsidRPr="00173F71" w:rsidTr="001507B9">
        <w:tc>
          <w:tcPr>
            <w:tcW w:w="2143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Проведение мероприятий по ремонту (замене) инженерных сетей </w:t>
            </w:r>
            <w:proofErr w:type="gramStart"/>
            <w:r w:rsidRPr="00173F71">
              <w:rPr>
                <w:rFonts w:ascii="Times New Roman" w:hAnsi="Times New Roman" w:cs="Times New Roman"/>
              </w:rPr>
              <w:t>водоснабжения,  электроснабжения</w:t>
            </w:r>
            <w:proofErr w:type="gramEnd"/>
            <w:r w:rsidRPr="00173F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канализации, </w:t>
            </w:r>
            <w:r w:rsidRPr="00173F71">
              <w:rPr>
                <w:rFonts w:ascii="Times New Roman" w:hAnsi="Times New Roman" w:cs="Times New Roman"/>
              </w:rPr>
              <w:t xml:space="preserve"> конструктивных элементов зданий (ремонт кровли,  МОП, отмостки)</w:t>
            </w:r>
          </w:p>
        </w:tc>
        <w:tc>
          <w:tcPr>
            <w:tcW w:w="1752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B23ADC" w:rsidRPr="00173F71" w:rsidTr="001507B9">
        <w:tc>
          <w:tcPr>
            <w:tcW w:w="2143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B23ADC" w:rsidRPr="00173F71" w:rsidRDefault="00B23ADC" w:rsidP="00B23ADC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B23ADC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B23ADC" w:rsidRPr="00173F71" w:rsidRDefault="00B23ADC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B23ADC" w:rsidRPr="00173F71" w:rsidTr="001507B9">
        <w:tc>
          <w:tcPr>
            <w:tcW w:w="2184" w:type="dxa"/>
            <w:gridSpan w:val="2"/>
            <w:shd w:val="clear" w:color="auto" w:fill="auto"/>
          </w:tcPr>
          <w:p w:rsidR="00B23ADC" w:rsidRPr="00173F71" w:rsidRDefault="00B23ADC" w:rsidP="001507B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3F71">
              <w:rPr>
                <w:rFonts w:ascii="Times New Roman" w:hAnsi="Times New Roman" w:cs="Times New Roman"/>
              </w:rPr>
              <w:t>.Водоснабжение</w:t>
            </w:r>
          </w:p>
        </w:tc>
        <w:tc>
          <w:tcPr>
            <w:tcW w:w="2947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B23ADC" w:rsidRPr="00173F71" w:rsidTr="001507B9">
        <w:tc>
          <w:tcPr>
            <w:tcW w:w="2184" w:type="dxa"/>
            <w:gridSpan w:val="2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3F71">
              <w:rPr>
                <w:rFonts w:ascii="Times New Roman" w:hAnsi="Times New Roman" w:cs="Times New Roman"/>
              </w:rPr>
              <w:t>.Водоотведение</w:t>
            </w:r>
          </w:p>
        </w:tc>
        <w:tc>
          <w:tcPr>
            <w:tcW w:w="2947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Откачка выгребных ям.</w:t>
            </w:r>
          </w:p>
        </w:tc>
        <w:tc>
          <w:tcPr>
            <w:tcW w:w="1810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B23ADC" w:rsidRPr="00173F71" w:rsidTr="001507B9">
        <w:tc>
          <w:tcPr>
            <w:tcW w:w="2184" w:type="dxa"/>
            <w:gridSpan w:val="2"/>
            <w:shd w:val="clear" w:color="auto" w:fill="auto"/>
          </w:tcPr>
          <w:p w:rsidR="00B23ADC" w:rsidRPr="002A05BB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2A05BB">
              <w:rPr>
                <w:rFonts w:ascii="Times New Roman" w:hAnsi="Times New Roman" w:cs="Times New Roman"/>
              </w:rPr>
              <w:t xml:space="preserve">.Газоснабжение </w:t>
            </w:r>
          </w:p>
        </w:tc>
        <w:tc>
          <w:tcPr>
            <w:tcW w:w="2947" w:type="dxa"/>
            <w:shd w:val="clear" w:color="auto" w:fill="auto"/>
          </w:tcPr>
          <w:p w:rsidR="00B23ADC" w:rsidRPr="002A05BB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B23ADC" w:rsidRPr="002A05BB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B23ADC" w:rsidRPr="002A05BB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B23ADC" w:rsidRPr="00173F71" w:rsidTr="001507B9">
        <w:tc>
          <w:tcPr>
            <w:tcW w:w="2184" w:type="dxa"/>
            <w:gridSpan w:val="2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73F71">
              <w:rPr>
                <w:rFonts w:ascii="Times New Roman" w:hAnsi="Times New Roman" w:cs="Times New Roman"/>
              </w:rPr>
              <w:t>.Теплоснабжение</w:t>
            </w:r>
          </w:p>
        </w:tc>
        <w:tc>
          <w:tcPr>
            <w:tcW w:w="2947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вентиляционных каналов и дымоходов.</w:t>
            </w:r>
          </w:p>
        </w:tc>
        <w:tc>
          <w:tcPr>
            <w:tcW w:w="1810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B23ADC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73F71">
              <w:rPr>
                <w:rFonts w:ascii="Times New Roman" w:hAnsi="Times New Roman" w:cs="Times New Roman"/>
              </w:rPr>
              <w:t>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B23ADC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электрощитовых</w:t>
            </w:r>
          </w:p>
        </w:tc>
        <w:tc>
          <w:tcPr>
            <w:tcW w:w="1810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B23ADC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B23ADC" w:rsidRPr="00173F71" w:rsidRDefault="00B23ADC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B23ADC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ADC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10.Ф</w:t>
            </w:r>
            <w:r w:rsidRPr="00173F71">
              <w:rPr>
                <w:rFonts w:ascii="Times New Roman" w:hAnsi="Times New Roman" w:cs="Times New Roman"/>
              </w:rPr>
              <w:t>асад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ADC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 фасада</w:t>
            </w:r>
          </w:p>
        </w:tc>
        <w:tc>
          <w:tcPr>
            <w:tcW w:w="1810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ADC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подъезды</w:t>
            </w:r>
          </w:p>
        </w:tc>
        <w:tc>
          <w:tcPr>
            <w:tcW w:w="1810" w:type="dxa"/>
            <w:shd w:val="clear" w:color="auto" w:fill="auto"/>
          </w:tcPr>
          <w:p w:rsidR="00B23ADC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ADC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(40м.кв.)</w:t>
            </w:r>
          </w:p>
        </w:tc>
        <w:tc>
          <w:tcPr>
            <w:tcW w:w="1810" w:type="dxa"/>
            <w:shd w:val="clear" w:color="auto" w:fill="auto"/>
          </w:tcPr>
          <w:p w:rsidR="00B23ADC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ADC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12.Чердак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</w:p>
        </w:tc>
        <w:tc>
          <w:tcPr>
            <w:tcW w:w="1810" w:type="dxa"/>
            <w:shd w:val="clear" w:color="auto" w:fill="auto"/>
          </w:tcPr>
          <w:p w:rsidR="00B23ADC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ADC" w:rsidRPr="00173F71" w:rsidTr="001507B9">
        <w:trPr>
          <w:trHeight w:val="571"/>
        </w:trPr>
        <w:tc>
          <w:tcPr>
            <w:tcW w:w="2128" w:type="dxa"/>
            <w:vMerge w:val="restart"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B23ADC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ADC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(2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B23ADC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B23ADC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ADC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B23ADC" w:rsidRPr="00173F71" w:rsidRDefault="00B23ADC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B23ADC" w:rsidRPr="00173F71" w:rsidTr="001507B9">
        <w:trPr>
          <w:trHeight w:val="804"/>
        </w:trPr>
        <w:tc>
          <w:tcPr>
            <w:tcW w:w="2128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B23ADC" w:rsidRPr="00173F71" w:rsidRDefault="00B23AD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B23ADC" w:rsidRPr="00173F71" w:rsidRDefault="00B23AD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B23ADC" w:rsidRPr="00BF27B0" w:rsidRDefault="00B23ADC" w:rsidP="00B23ADC">
      <w:pPr>
        <w:rPr>
          <w:rFonts w:ascii="Times New Roman" w:hAnsi="Times New Roman" w:cs="Times New Roman"/>
          <w:sz w:val="18"/>
          <w:szCs w:val="18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B23ADC" w:rsidRDefault="00B23ADC" w:rsidP="00B23ADC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DC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B23AD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AB4A"/>
  <w15:chartTrackingRefBased/>
  <w15:docId w15:val="{532732F8-255C-4EC5-A0C8-0BC77D69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2020-05-22T11:36:00Z</dcterms:created>
  <dcterms:modified xsi:type="dcterms:W3CDTF">2020-05-22T11:37:00Z</dcterms:modified>
</cp:coreProperties>
</file>